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Vyplnený modelový vzor – všetky osobné údaje a označenia vozidla sú fiktívne.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 O PREVODE ÚŽITKOVÉHO VOZIDLA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588 a nasl. Občianskeho zákonníka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Zmluvné strany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12. 03. 1975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750312/1234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12, 811 05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OP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AA 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0900 000 001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peter.mrkvicka@example.com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04. 08. 1985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855804/1234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Fiktívna 34, 821 08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OP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BB 654321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0900 000 002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jana.mrkvickova@example.com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Predávajúci a Kupujúci spolu aj ako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Zmluvné strany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")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Predmet zmluvy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vyhlasuje, že je výlučným vlastníkom nižšie špecifikovaného úžitkového vozidla (ďalej len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predmet kúpy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 alebo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vozidlo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Predmetom kúpy podľa tejto zmluvy je úžitkové vozidlo s nasledujúcimi identifikačnými údajmi: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Druh vozidla / kategória: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N1 – úžitkové vozidlo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Mercedes-Benz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Obchodný názov / model: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Sprinter 316 CDI L2H2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Variant / verzia (ak je):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štandardná verzia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WDB9066131S123456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 vozidla (EVČ):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BA-678FG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Rok výroby: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2018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prvej evidencie: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01. 06. 2018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Farba: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biela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počítadla kilometrov ku dňu podpisu zmluvy: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245 000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Najväčšia povolená hmotnosť: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3 500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kg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Užitočná hmotnosť (nosnosť):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1 200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kg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 123456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Platnosť STK do: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 / 2027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Platnosť EK do: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 / 2027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Výbava a príslušenstvo: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Drevené obloženie nákladového priestoru, dva kľúče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Spolu s predmetom kúpy Predávajúci odovzdá Kupujúcemu aj nasledujúce doklady a vybavenie: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Osvedčenie o evidencii časť I a II, servisná dokumentácia, dva kľúče, návod na obsluhu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Kúpna cena a jej splatnosť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 na kúpnej cene predmetu kúpy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18 000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EUR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osemnásťtisíc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sa zaväzuje zaplatiť kúpnu cenu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bezhotovostným prevodom na účet predávajúceho.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Kúpna cena bude zaplatená bezhotovostným prevodom na bankový účet Predávajúceho uvedený v Čl. I tejto zmluvy, variabilný symbol: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Kúpna cena bude zaplatená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jednorazovo, najneskôr do dňa odovzdania predmetu kúpy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Odovzdanie predmetu kúpy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odovzdá predmet kúpy Kupujúcemu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podpise tejto zmluvy.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Podpisom tejto zmluvy Predávajúci potvrdzuje odovzdanie a Kupujúci potvrdzuje prevzatie úžitkového vozidla v stave zodpovedajúcom jeho identifikácii podľa Čl. II, vrátane všetkých dokladov a vybavenia uvedených v bodoch 2.2 a 2.3.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Miesto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12,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Prechod vlastníckeho práva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Vlastnícke právo k predmetu kúpy prechádza z Predávajúceho na Kupujúceho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okamihom odovzdania predmetu kúpy podľa Čl. IV tejto zmluvy.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Nebezpečenstvo škody na predmete kúpy prechádza na Kupujúceho okamihom prevzatia predmetu kúpy podľa Čl. IV tejto zmluvy, a to bez ohľadu na okamih nadobudnutia vlastníckeho práva podľa bodu 5.1.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Povinnosti a vyhlásenia predávajúceho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vyhlasuje, že: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 výlučným vlastníkom predmetu kúpy a je oprávnený s ním nakladať bez akéhokoľvek obmedzenia;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predmete kúpy neviaznu žiadne dlhy, ťarchy, záložné práva, leasingové ani úverové vzťahy, predkupné ani iné vecné práva tretích osôb;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kúpy nie je predmetom prebiehajúceho exekučného, konkurzného alebo iného konania, ktoré by mohlo obmedziť alebo vylúčiť jeho prevod na Kupujúceho;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neuzatvoril žiadnu inú zmluvu, ktorá by obmedzovala alebo vylučovala prevod vlastníckeho práva k predmetu kúpy na Kupujúceho;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kúpy nepochádza z trestnej činnosti, nie je vedený ako odcudzený a údaje uvedené v Čl. II zodpovedajú údajom v dokladoch o vozidle.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prípade, ak sa ktorékoľvek vyhlásenie Predávajúceho podľa bodu 6.1 ukáže ako nepravdivé, neúplné alebo zavádzajúce, Kupujúci je oprávnený odstúpiť od tejto zmluvy s účinnosťou ku dňu doručenia oznámenia o odstúpení Predávajúcemu a požadovať vrátenie zaplatenej kúpnej ceny v plnej výške, a to bez ohľadu na náhradu škody, ktorá mu vznikla.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Prepis vozidla a vady predmetu kúpy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zaväzujú oznámiť zmenu držby a prípadnú zmenu vlastníckeho práva k predmetu kúpy ktorémukoľvek orgánu Policajného zboru (dopravnému inšpektorátu) v súlade s § 116 zákona č. 8/2009 Z. z. o cestnej premávke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uzatvorenia tejto zmluvy. Prepis sa vykoná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osobne za prítomnosti oboch zmluvných strán na dopravnom inšpektoráte.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Pri spoločnej osobnej návšteve dopravného inšpektorátu Predávajúci odovzdá polícii osvedčenie o evidencii časť I aj časť II a obe zmluvné strany preukážu svoju totožnosť. Polícia vykoná zápis zmeny držby a vlastníctva v evidencii vozidiel a vydá nové osvedčenie o evidencii časť I priamo na mieste.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tabuľky s evidenčným číslom vozidla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zostávajú na vozidle a prechádzajú spolu s ním na Kupujúceho (štandardný postup podľa zák. č. 8/2009 Z. z.).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vyhlasuje, že sa pred podpisom tejto zmluvy oboznámil so stavom predmetu kúpy, vykonal jeho fyzickú aj funkčnú prehliadku (vrátane skúšobnej jazdy v primeranom rozsahu) a nemá k jeho stavu výhrady okrem prípadných vád výslovne uvedených v bode 7.5.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Zistené vady predmetu kúpy ku dňu uzatvorenia tejto zmluvy sú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 — predmet kúpy je bez zjavných vád.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Zodpovednosť za vady predmetu kúpy sa riadi príslušnými ustanoveniami Občianskeho zákonníka, najmä § 597, § 599 a § 600. Predávajúci vyhlasuje, že mu nie sú známe žiadne skryté vady predmetu kúpy, ktoré by neuviedol v bode 7.5 a ktoré by bránili riadnemu užívaniu predmetu kúpy na obvyklý účel.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bol oboznámený s tým, že predmet kúpy je vec použitá. Vlastnosti zodpovedajúce bežnému opotrebeniu primeranému veku, počtu najazdených kilometrov a spôsobu doterajšieho užívania sa nepovažujú za vady.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Záverečné ustanovenia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Ak ku dňu, keď podľa bodu 5.1 tejto zmluvy malo prejsť vlastnícke právo k predmetu kúpy na Kupujúceho, k tomuto prechodu nedôjde, a tento stav trvá viac ako 30 dní, je strana, ktorá toto omeškanie nezavinila, oprávnená od tejto zmluvy odstúpiť.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Doručovanie. Písomnosti podľa tejto zmluvy sa doručujú na adresy zmluvných strán uvedené v Čl. I. Za riadne doručenú sa považuje aj zásielka, ktorá sa vrátila ako neprevzatá v odbernej lehote alebo s poznámkou „adresát neznámy" či „odsťahoval sa", a to dňom takéhoto vrátenia.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všetky spory (vrátane sporov o vady predmetu kúpy a o vrátenie kúpnej ceny), ktoré vzniknú z tejto zmluvy budú riešené (písomne a zrýchlenou formou) rozhodcom JUDr. Milanom Ficekom, advokátom, so sídlom: Žilinská 14, 81105 Bratislava ako vybranou osobou podľa § 6 ods. 3 zákona č. 244/2002 Z. z. o rozhodcovskom konaní a to podľa pravidiel zverejnených v Obchodnom vestníku pod č. 96/2016, značka: O000260 (t.j. pravidlá spoločnosti Rozhodcovské konanie SR s.r.o.). Rozhodcovské konanie bude vedené v súlade s právnymi predpismi SR.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táto zmluva sa vyhotovuje v dvoch rovnopisoch, pričom každá zo zmluvných strán obdrží po jednom rovnopise.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Táto zmluva nadobúda platnosť a účinnosť dňom jej podpisu oboma zmluvnými stranami. Akékoľvek zmeny a doplnenia tejto zmluvy je možné vykonať len písomnými dodatkami podpísanými oboma zmluvnými stranami.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Právne vzťahy neupravené touto zmluvou sa riadia príslušnými ustanoveniami zákona č. 40/1964 Zb. Občianskeho zákonníka a ďalšími všeobecne záväznými právnymi predpismi Slovenskej republiky.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vyhlasujú, že si zmluvu pred jej podpisom prečítali, jej obsahu porozumeli, prejavy ich vôle sú slobodné, vážne, určité a zrozumiteľné a že zmluvu uzatvárajú nie v tiesni a nie za nápadne nevýhodných podmienok. Na znak súhlasu s celým obsahom zmluvy pripájajú svoje vlastnoručné podpisy.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Bratislave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05. 10. 2026</w:t>
            </w:r>
          </w:p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Bratislave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05. 10. 2026</w:t>
            </w:r>
          </w:p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 zmluvy pripravili advokáti z FICEK &amp; Partners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 je verejne prístupný na www.kza.sk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v1.0 · Rev. máj 2026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Vzor z webovej stránky - kza.sk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[2026] Kúpna zmluva na dodávku | Vzor Zadarmo | Od advokáta</dc:title>
  <dc:creator>Ficek &amp; Partners</dc:creator>
  <dc:description>[2026] Kúpna zmluva na dodávku | Vzor Zadarmo | Od advokáta</dc:description>
  <cp:lastModifiedBy>Un-named</cp:lastModifiedBy>
  <cp:revision>1</cp:revision>
  <dcterms:created xsi:type="dcterms:W3CDTF">2026-10-05T17:55:41.169Z</dcterms:created>
  <dcterms:modified xsi:type="dcterms:W3CDTF">2026-10-05T17:55:41.169Z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